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Kingdom.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S&amp;T,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mid-June.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missouristate.edu/recreation/campclaw.htm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ksmu.org.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3"/>
      <w:footerReference w:type="default" r:id="rId2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May 9, 2023 (Completed  04/28/23)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5dTw_tK2BmH52ObsLxnaY2bj1ONpK2r5pgJaIgst4vStw0RZxy_kU3WVUzz9feQA5kTJPQ3D7BlANcOSxCkz5YfINr4?loadFrom=DocumentDeeplink&amp;ts=98.34" TargetMode="External" /><Relationship Id="rId11" Type="http://schemas.openxmlformats.org/officeDocument/2006/relationships/hyperlink" Target="https://www.rev.com/transcript-editor/shared/0BpZkHPYyC1-8NItYWYl5LigNfhqP_NfBmzUbZvc_Pbrgecej9ANIp2Dz-iF0AnZ6F6y0Eci6HTzM65ufNk-87M2AaE?loadFrom=DocumentDeeplink&amp;ts=102.18" TargetMode="External" /><Relationship Id="rId12" Type="http://schemas.openxmlformats.org/officeDocument/2006/relationships/hyperlink" Target="https://www.rev.com/transcript-editor/shared/6X9BqUUmq9HMBOS1nhAhBRI1_Y_Da2_wbecO_OG11ndQckYAXj0FD55X2M4aQp0ZLgf58ZYuG_v78GJ9pH6aOMo67Io?loadFrom=DocumentDeeplink&amp;ts=145.23" TargetMode="External" /><Relationship Id="rId13" Type="http://schemas.openxmlformats.org/officeDocument/2006/relationships/hyperlink" Target="https://www.rev.com/transcript-editor/shared/xJBaKvpuDBN6b7FzN5bckw-QfpwKh7eXA3VBQLZTN6U4k3JKV6lvgiVYAIXOCO-poiUmd47c_vwTxcoAxjpHlGvlJlw?loadFrom=DocumentDeeplink&amp;ts=148.26" TargetMode="External" /><Relationship Id="rId14" Type="http://schemas.openxmlformats.org/officeDocument/2006/relationships/hyperlink" Target="https://www.rev.com/transcript-editor/shared/rIzSfo5JsxN7BS1fz9ME-d6SyBIMpTaOy7s7ABmyCStF3gxsDhg3EmRkcGx_uCFCsG9T7dfPovmnFRXZ62_9mGp-Awg?loadFrom=DocumentDeeplink&amp;ts=163.62" TargetMode="External" /><Relationship Id="rId15" Type="http://schemas.openxmlformats.org/officeDocument/2006/relationships/hyperlink" Target="https://www.rev.com/transcript-editor/shared/AXtBsMrrpnqtTr1ukQtxJNDemy8D26vJeFDEyfoW65bcwGKajfIPZD526r-evmFN-YlExVl_2uDno1RxnVoHEES85oI?loadFrom=DocumentDeeplink&amp;ts=167.61" TargetMode="External" /><Relationship Id="rId16" Type="http://schemas.openxmlformats.org/officeDocument/2006/relationships/hyperlink" Target="https://www.rev.com/transcript-editor/shared/Hl5al5QfTAffuGLiqV3yaYVv8xf9fs1QcGLfj6TI0M47w7XoLKT5Z_oyMzu9uQhtO-SAB0ONnlwQhLsMuBg7jo9gY2M?loadFrom=DocumentDeeplink&amp;ts=216.52" TargetMode="External" /><Relationship Id="rId17" Type="http://schemas.openxmlformats.org/officeDocument/2006/relationships/hyperlink" Target="https://www.rev.com/transcript-editor/shared/z_KOrLuL7mlYNPJhR3Ws_Mdn1QDyhOywOD5mDAk6XVVOpvjf99ejlLKBWG8y2KGiMbW-Lf_EyFUmDEfvcxeF-8h0cjg?loadFrom=DocumentDeeplink&amp;ts=222.44" TargetMode="External" /><Relationship Id="rId18" Type="http://schemas.openxmlformats.org/officeDocument/2006/relationships/hyperlink" Target="https://www.rev.com/transcript-editor/shared/fX-plMjc44arVN758r75DD9x2Pu9DbO1p9T5Vbdv0X6zAOCi2KrHPuEXi2wgWKGogFwtTVPM_R3zKsJfrSJKFr76HSw?loadFrom=DocumentDeeplink&amp;ts=267.58" TargetMode="External" /><Relationship Id="rId19" Type="http://schemas.openxmlformats.org/officeDocument/2006/relationships/hyperlink" Target="https://www.rev.com/transcript-editor/shared/c3Y3s6F75uwLqE9P2Lj4FJi0UjJSOub3qDpX3NFRiJcaPOApsa7qCPyacOtll_DavyI4EerRn2s-cxNYiyrYXBsUhoY?loadFrom=DocumentDeeplink&amp;ts=270.0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iIbye8xXTscRis5oNwsnJQ9lGUQAxINdU6G_nvlMvMlXY_DoZvamN5mKV7DR53k65DmGi23TbHBDPa4-8MyZzKFk4h8?loadFrom=DocumentDeeplink&amp;ts=276.1" TargetMode="External" /><Relationship Id="rId21" Type="http://schemas.openxmlformats.org/officeDocument/2006/relationships/hyperlink" Target="https://www.rev.com/transcript-editor/shared/pHQOYJNRkGE1wN_gv31ifX2uPyaD-urY7Bq-8fJgQ6T4SPMZbV1H1mknRZ-mfINIC3TutbnPM1jux7EAh4JeRa4_aLQ?loadFrom=DocumentDeeplink&amp;ts=281.83" TargetMode="External" /><Relationship Id="rId22" Type="http://schemas.openxmlformats.org/officeDocument/2006/relationships/hyperlink" Target="https://www.rev.com/transcript-editor/shared/E-KCvji7tpV_F34O49DxYrbjo7pgOr2kzoNeP2Rw_7Iz0VyVrInmmE0x0VbisxlpQtzyxUhmcvEw0t9LqpAzDw2FI1E?loadFrom=DocumentDeeplink&amp;ts=289.48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57EzX0LxKzmsSc20m23yxzYUmc8MHb_D7whrBs6pA74XyZn0L8EC15KKi5Dji7oXwkGGwy3sPLd_mjp8LpPujsPyK_s?loadFrom=DocumentDeeplink&amp;ts=3.57" TargetMode="External" /><Relationship Id="rId5" Type="http://schemas.openxmlformats.org/officeDocument/2006/relationships/hyperlink" Target="https://www.rev.com/transcript-editor/shared/thiJSZROB1zDhDzr2NabsXMbSBgSJtZI2YJ6dTXPGVX0lZljcUDxcNWU7AsgzdqPus-qsW6yiSgVwHHGNQeluZGSzd8?loadFrom=DocumentDeeplink&amp;ts=9.96" TargetMode="External" /><Relationship Id="rId6" Type="http://schemas.openxmlformats.org/officeDocument/2006/relationships/hyperlink" Target="https://www.rev.com/transcript-editor/shared/x-d2OsNVAWu4DB7TVHr4xjNu2SP1wwjbMw6lYVqNrIaGcnrdSB6jc8XyVktkXTbUnDm8luQ5hRKRvqIGsSQVbzzZ4IE?loadFrom=DocumentDeeplink&amp;ts=44.46" TargetMode="External" /><Relationship Id="rId7" Type="http://schemas.openxmlformats.org/officeDocument/2006/relationships/hyperlink" Target="https://www.rev.com/transcript-editor/shared/_8vJHWH8Psw2hIuKPkFEEdkYeS-m4OdKZn0rOuLVoZqrZRK4EyF1WuxRmGdy2nurZMLzpzfJtNAsEFcnwh4rRLuCvMA?loadFrom=DocumentDeeplink&amp;ts=49.38" TargetMode="External" /><Relationship Id="rId8" Type="http://schemas.openxmlformats.org/officeDocument/2006/relationships/hyperlink" Target="https://www.rev.com/transcript-editor/shared/uSzYyqCVHTJBEa-h86-K7ucUIrIAW3AcIjIOLj8_wX-b4nXwmpw1YZfWl3G7NhhQDvLtg3QVp74djW7hAfg1j-JEmVA?loadFrom=DocumentDeeplink&amp;ts=78.54" TargetMode="External" /><Relationship Id="rId9" Type="http://schemas.openxmlformats.org/officeDocument/2006/relationships/hyperlink" Target="https://www.rev.com/transcript-editor/shared/ei0JDz98p2i60mTt31KqfYr4Rn2kfGMecJrvUAfT3dQFh4lDVmxCjsDa5u90JJIIRedVodXvlv4S3lK53w744dJIk8A?loadFrom=DocumentDeeplink&amp;ts=88.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HcXjfg-azNNTV0DDaN_0Uh5undY_w3ZGy7qCJgT5ly0R6GeDnwPg9WJAcorKEC8Bbboc8EmyPlnrKUuwdURN56j_5jw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