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BD16FE6">
      <w:bookmarkStart w:name="_GoBack" w:id="0"/>
      <w:bookmarkEnd w:id="0"/>
      <w:r w:rsidR="48F3EFD4">
        <w:rPr/>
        <w:t>Narrator:</w:t>
      </w:r>
    </w:p>
    <w:p w:rsidR="48F3EFD4" w:rsidP="40500787" w:rsidRDefault="48F3EFD4" w14:paraId="22A64737" w14:textId="6DFACADD">
      <w:pPr>
        <w:pStyle w:val="Normal"/>
      </w:pPr>
      <w:r w:rsidR="48F3EFD4">
        <w:rPr/>
        <w:t>The Missouri State Journal, a weekly program keeping you in touch with Missouri State University.</w:t>
      </w:r>
    </w:p>
    <w:p w:rsidR="48F3EFD4" w:rsidP="40500787" w:rsidRDefault="48F3EFD4" w14:paraId="496D2A0C" w14:textId="6AD96E90">
      <w:pPr>
        <w:pStyle w:val="Normal"/>
      </w:pPr>
      <w:r w:rsidR="48F3EFD4">
        <w:rPr/>
        <w:t>Nicki Donnelson:</w:t>
      </w:r>
    </w:p>
    <w:p w:rsidR="48F3EFD4" w:rsidP="40500787" w:rsidRDefault="48F3EFD4" w14:paraId="7CB3942F" w14:textId="412EA6E4">
      <w:pPr>
        <w:pStyle w:val="Normal"/>
      </w:pPr>
      <w:bookmarkStart w:name="_Int_MjSY7UqL" w:id="421454509"/>
      <w:r w:rsidR="48F3EFD4">
        <w:rPr/>
        <w:t>Microaggressions</w:t>
      </w:r>
      <w:r w:rsidR="60FA8CF5">
        <w:rPr/>
        <w:t>,</w:t>
      </w:r>
      <w:r w:rsidR="48F3EFD4">
        <w:rPr/>
        <w:t xml:space="preserve"> by</w:t>
      </w:r>
      <w:bookmarkEnd w:id="421454509"/>
      <w:r w:rsidR="48F3EFD4">
        <w:rPr/>
        <w:t xml:space="preserve"> </w:t>
      </w:r>
      <w:bookmarkStart w:name="_Int_Vx6yBtRC" w:id="1620564353"/>
      <w:r w:rsidR="48F3EFD4">
        <w:rPr/>
        <w:t>definition</w:t>
      </w:r>
      <w:r w:rsidR="69CD9AE3">
        <w:rPr/>
        <w:t>,</w:t>
      </w:r>
      <w:bookmarkEnd w:id="1620564353"/>
      <w:r w:rsidR="36360863">
        <w:rPr/>
        <w:t xml:space="preserve"> can be invisible or unintentional, but it </w:t>
      </w:r>
      <w:r w:rsidR="36360863">
        <w:rPr/>
        <w:t>doesn’t</w:t>
      </w:r>
      <w:r w:rsidR="36360863">
        <w:rPr/>
        <w:t xml:space="preserve"> mean they are a victimless crime. They hurt, invalidate, and build upon systemic racism rather than tearing it down.</w:t>
      </w:r>
      <w:r w:rsidR="0FA616BA">
        <w:rPr/>
        <w:t xml:space="preserve"> </w:t>
      </w:r>
      <w:r w:rsidR="0FA616BA">
        <w:rPr/>
        <w:t>I’m</w:t>
      </w:r>
      <w:r w:rsidR="0FA616BA">
        <w:rPr/>
        <w:t xml:space="preserve"> Nicki Donnelson for the Missouri State Journal. In this second of a two-part series on the subject, Dr. Adena Young-Jones, psychology professor at Missouri State U</w:t>
      </w:r>
      <w:r w:rsidR="078A7E9F">
        <w:rPr/>
        <w:t>niversity, will share findings from her study on perceived microaggressions in hopes that we can all</w:t>
      </w:r>
      <w:r w:rsidR="33852856">
        <w:rPr/>
        <w:t xml:space="preserve"> shed light on some areas in our own lives that we might be making these same blunders completely unaware. She tells us more about the study.</w:t>
      </w:r>
    </w:p>
    <w:p w:rsidR="33852856" w:rsidP="40500787" w:rsidRDefault="33852856" w14:paraId="199461D4" w14:textId="4650E8F1">
      <w:pPr>
        <w:pStyle w:val="Normal"/>
      </w:pPr>
      <w:r w:rsidR="33852856">
        <w:rPr/>
        <w:t>Dr. Adena Young-Jones:</w:t>
      </w:r>
    </w:p>
    <w:p w:rsidR="33852856" w:rsidP="40500787" w:rsidRDefault="33852856" w14:paraId="729CFAF3" w14:textId="3C5C36FC">
      <w:pPr>
        <w:pStyle w:val="Normal"/>
      </w:pPr>
      <w:r w:rsidR="33852856">
        <w:rPr/>
        <w:t>We created eighteen scenarios presented as fictional situations</w:t>
      </w:r>
      <w:r w:rsidR="66CEB81D">
        <w:rPr/>
        <w:t>,</w:t>
      </w:r>
      <w:r w:rsidR="33852856">
        <w:rPr/>
        <w:t xml:space="preserve"> such as</w:t>
      </w:r>
      <w:r w:rsidR="1CD3D312">
        <w:rPr/>
        <w:t>,</w:t>
      </w:r>
      <w:r w:rsidR="33852856">
        <w:rPr/>
        <w:t xml:space="preserve"> a female student is lifting weights at the rec center, a male student comes in a excl</w:t>
      </w:r>
      <w:r w:rsidR="3AD963F6">
        <w:rPr/>
        <w:t>aims, “Wow! You lift a ton of weight for a girl</w:t>
      </w:r>
      <w:r w:rsidR="3AD963F6">
        <w:rPr/>
        <w:t>”.</w:t>
      </w:r>
      <w:r w:rsidR="3AD963F6">
        <w:rPr/>
        <w:t xml:space="preserve"> Or a group of young black men</w:t>
      </w:r>
      <w:r w:rsidR="4507A5E4">
        <w:rPr/>
        <w:t xml:space="preserve"> walk into a store, and you notice that </w:t>
      </w:r>
      <w:r w:rsidR="4507A5E4">
        <w:rPr/>
        <w:t>they’re</w:t>
      </w:r>
      <w:r w:rsidR="4507A5E4">
        <w:rPr/>
        <w:t xml:space="preserve"> watched closely by the workers to make sure they </w:t>
      </w:r>
      <w:r w:rsidR="4507A5E4">
        <w:rPr/>
        <w:t>aren’t</w:t>
      </w:r>
      <w:r w:rsidR="4507A5E4">
        <w:rPr/>
        <w:t xml:space="preserve"> stealing anything. So, participants then responded to twelve statements rating </w:t>
      </w:r>
      <w:r w:rsidR="4507A5E4">
        <w:rPr/>
        <w:t>they’</w:t>
      </w:r>
      <w:r w:rsidR="14B83AF7">
        <w:rPr/>
        <w:t>re</w:t>
      </w:r>
      <w:r w:rsidR="14B83AF7">
        <w:rPr/>
        <w:t xml:space="preserve"> opinions of the scenario that included: level of offensiveness, likelihood of </w:t>
      </w:r>
      <w:r w:rsidR="14B83AF7">
        <w:rPr/>
        <w:t>a similar situation</w:t>
      </w:r>
      <w:r w:rsidR="14B83AF7">
        <w:rPr/>
        <w:t xml:space="preserve"> happening, accuracy of the stereotypes</w:t>
      </w:r>
      <w:r w:rsidR="3ACB2ADC">
        <w:rPr/>
        <w:t xml:space="preserve"> portrayed, and awareness of the microaggressions </w:t>
      </w:r>
      <w:r w:rsidR="3ACB2ADC">
        <w:rPr/>
        <w:t>impacting</w:t>
      </w:r>
      <w:r w:rsidR="3ACB2ADC">
        <w:rPr/>
        <w:t xml:space="preserve"> their group </w:t>
      </w:r>
      <w:r w:rsidR="3ACB2ADC">
        <w:rPr/>
        <w:t>and also</w:t>
      </w:r>
      <w:r w:rsidR="3ACB2ADC">
        <w:rPr/>
        <w:t xml:space="preserve"> other marginalized groups.</w:t>
      </w:r>
    </w:p>
    <w:p w:rsidR="3B4F5CFE" w:rsidP="40500787" w:rsidRDefault="3B4F5CFE" w14:paraId="05C7D5C6" w14:textId="01AB1CBF">
      <w:pPr>
        <w:pStyle w:val="Normal"/>
      </w:pPr>
      <w:r w:rsidR="3B4F5CFE">
        <w:rPr/>
        <w:t>Nicki Donnelson:</w:t>
      </w:r>
    </w:p>
    <w:p w:rsidR="3B4F5CFE" w:rsidP="40500787" w:rsidRDefault="3B4F5CFE" w14:paraId="5460E169" w14:textId="4343F2FE">
      <w:pPr>
        <w:pStyle w:val="Normal"/>
      </w:pPr>
      <w:r w:rsidR="3B4F5CFE">
        <w:rPr/>
        <w:t>Young-Jones tells us what they found.</w:t>
      </w:r>
    </w:p>
    <w:p w:rsidR="3B4F5CFE" w:rsidP="40500787" w:rsidRDefault="3B4F5CFE" w14:paraId="098E009E" w14:textId="47396DBD">
      <w:pPr>
        <w:pStyle w:val="Normal"/>
      </w:pPr>
      <w:r w:rsidR="3B4F5CFE">
        <w:rPr/>
        <w:t>Dr. Adena Young-Jones:</w:t>
      </w:r>
    </w:p>
    <w:p w:rsidR="3B4F5CFE" w:rsidP="40500787" w:rsidRDefault="3B4F5CFE" w14:paraId="63EFB11A" w14:textId="6F1E7EFB">
      <w:pPr>
        <w:pStyle w:val="Normal"/>
      </w:pPr>
      <w:r w:rsidR="3B4F5CFE">
        <w:rPr/>
        <w:t xml:space="preserve">Based on the </w:t>
      </w:r>
      <w:r w:rsidR="3B4F5CFE">
        <w:rPr/>
        <w:t>low number</w:t>
      </w:r>
      <w:r w:rsidR="3B4F5CFE">
        <w:rPr/>
        <w:t xml:space="preserve"> of underrepresented individuals in rural populations, we hypothesized that those from the rural locations, which show less awareness, </w:t>
      </w:r>
      <w:r w:rsidR="4CFDBA22">
        <w:rPr/>
        <w:t>than participants</w:t>
      </w:r>
      <w:r w:rsidR="3B4F5CFE">
        <w:rPr/>
        <w:t xml:space="preserve"> fr</w:t>
      </w:r>
      <w:r w:rsidR="7EE5763C">
        <w:rPr/>
        <w:t>om</w:t>
      </w:r>
      <w:r w:rsidR="6D4545C0">
        <w:rPr/>
        <w:t xml:space="preserve"> urban or suburban areas. This hypothesis was partially supported by </w:t>
      </w:r>
      <w:r w:rsidR="6D4545C0">
        <w:rPr/>
        <w:t>apparent</w:t>
      </w:r>
      <w:r w:rsidR="6D4545C0">
        <w:rPr/>
        <w:t xml:space="preserve"> differences in awareness of gender </w:t>
      </w:r>
      <w:r w:rsidR="0BA29F54">
        <w:rPr/>
        <w:t>microaggressions</w:t>
      </w:r>
      <w:r w:rsidR="6D4545C0">
        <w:rPr/>
        <w:t xml:space="preserve"> between men and women</w:t>
      </w:r>
      <w:r w:rsidR="03EB382C">
        <w:rPr/>
        <w:t xml:space="preserve"> from either suburban or rural</w:t>
      </w:r>
      <w:r w:rsidR="24E139F4">
        <w:rPr/>
        <w:t xml:space="preserve"> settings. Men from the suburban or rural locations were less aware of these types of microaggressions than women from the same locations. </w:t>
      </w:r>
      <w:proofErr w:type="gramStart"/>
      <w:r w:rsidR="24E139F4">
        <w:rPr/>
        <w:t>But,</w:t>
      </w:r>
      <w:proofErr w:type="gramEnd"/>
      <w:r w:rsidR="24E139F4">
        <w:rPr/>
        <w:t xml:space="preserve"> </w:t>
      </w:r>
      <w:r w:rsidR="24E139F4">
        <w:rPr/>
        <w:t>men and women</w:t>
      </w:r>
      <w:r w:rsidR="24E139F4">
        <w:rPr/>
        <w:t xml:space="preserve"> from the urban settings were equally aware of th</w:t>
      </w:r>
      <w:r w:rsidR="4A478485">
        <w:rPr/>
        <w:t xml:space="preserve">ose </w:t>
      </w:r>
      <w:r w:rsidR="24E139F4">
        <w:rPr/>
        <w:t>micro</w:t>
      </w:r>
      <w:r w:rsidR="08F0FA1B">
        <w:rPr/>
        <w:t>aggressions</w:t>
      </w:r>
      <w:r w:rsidR="5C7D2E27">
        <w:rPr/>
        <w:t xml:space="preserve">. This is an interesting finding because women </w:t>
      </w:r>
      <w:r w:rsidR="5C7D2E27">
        <w:rPr/>
        <w:t>comprise</w:t>
      </w:r>
      <w:r w:rsidR="5C7D2E27">
        <w:rPr/>
        <w:t xml:space="preserve"> a unique category of underrepresented individuals since </w:t>
      </w:r>
      <w:r w:rsidR="5C7D2E27">
        <w:rPr/>
        <w:t>they’re</w:t>
      </w:r>
      <w:r w:rsidR="5C7D2E27">
        <w:rPr/>
        <w:t xml:space="preserve"> </w:t>
      </w:r>
      <w:proofErr w:type="gramStart"/>
      <w:r w:rsidR="5C7D2E27">
        <w:rPr/>
        <w:t>actually the</w:t>
      </w:r>
      <w:proofErr w:type="gramEnd"/>
      <w:r w:rsidR="5C7D2E27">
        <w:rPr/>
        <w:t xml:space="preserve"> majority in number. Our findings may be </w:t>
      </w:r>
      <w:proofErr w:type="gramStart"/>
      <w:r w:rsidR="5C7D2E27">
        <w:rPr/>
        <w:t>due to the fa</w:t>
      </w:r>
      <w:r w:rsidR="7A6A3B37">
        <w:rPr/>
        <w:t>ct that</w:t>
      </w:r>
      <w:proofErr w:type="gramEnd"/>
      <w:r w:rsidR="7A6A3B37">
        <w:rPr/>
        <w:t xml:space="preserve"> in rural and suburban areas women may be exposed more often to subtle slights, or that such slights are viewed as </w:t>
      </w:r>
      <w:r w:rsidR="7A6A3B37">
        <w:rPr/>
        <w:t>accurate</w:t>
      </w:r>
      <w:r w:rsidR="7A6A3B37">
        <w:rPr/>
        <w:t>.</w:t>
      </w:r>
      <w:r w:rsidR="1B9BFAC1">
        <w:rPr/>
        <w:t xml:space="preserve"> So, from the other two microaggression categories, sexual </w:t>
      </w:r>
      <w:r w:rsidR="1B9BFAC1">
        <w:rPr/>
        <w:t>orientation</w:t>
      </w:r>
      <w:r w:rsidR="1B9BFAC1">
        <w:rPr/>
        <w:t xml:space="preserve"> and racial ethnic groups, we found no differences in mic</w:t>
      </w:r>
      <w:r w:rsidR="332CBC27">
        <w:rPr/>
        <w:t xml:space="preserve">roaggression awareness based on where that person was from. Unfortunately, based on sample size, it is possible that there are </w:t>
      </w:r>
      <w:proofErr w:type="gramStart"/>
      <w:r w:rsidR="332CBC27">
        <w:rPr/>
        <w:t>simply just</w:t>
      </w:r>
      <w:proofErr w:type="gramEnd"/>
      <w:r w:rsidR="332CBC27">
        <w:rPr/>
        <w:t xml:space="preserve"> not enough students in the marginalized groups</w:t>
      </w:r>
      <w:r w:rsidR="0C9CCA7E">
        <w:rPr/>
        <w:t xml:space="preserve"> for sexual orientation or race ethnicity to accurately compare these groups. Also, in comparison</w:t>
      </w:r>
      <w:r w:rsidR="2A942248">
        <w:rPr/>
        <w:t xml:space="preserve"> of s</w:t>
      </w:r>
      <w:r w:rsidR="44DB194B">
        <w:rPr/>
        <w:t xml:space="preserve">tudents from a historically diverse campus and those from here at Missouri State, which is a less diverse campus, we found no </w:t>
      </w:r>
      <w:r w:rsidR="0A86BFCB">
        <w:rPr/>
        <w:t>differences between campus location</w:t>
      </w:r>
      <w:r w:rsidR="162F8F87">
        <w:rPr/>
        <w:t xml:space="preserve"> for </w:t>
      </w:r>
      <w:r w:rsidR="162F8F87">
        <w:rPr/>
        <w:t>perception</w:t>
      </w:r>
      <w:r w:rsidR="162F8F87">
        <w:rPr/>
        <w:t xml:space="preserve"> of awareness, offensiveness, and frequency of experiencing microaggressions. So, this is good to know for those of us who live here and are pa</w:t>
      </w:r>
      <w:r w:rsidR="0C8E9164">
        <w:rPr/>
        <w:t xml:space="preserve">rt of the </w:t>
      </w:r>
      <w:r w:rsidR="0C8E9164">
        <w:rPr/>
        <w:t>Missouri</w:t>
      </w:r>
      <w:r w:rsidR="0C8E9164">
        <w:rPr/>
        <w:t xml:space="preserve"> State community.</w:t>
      </w:r>
    </w:p>
    <w:p w:rsidR="0C8E9164" w:rsidP="40500787" w:rsidRDefault="0C8E9164" w14:paraId="1B7EF6C8" w14:textId="4E037ED6">
      <w:pPr>
        <w:pStyle w:val="Normal"/>
      </w:pPr>
      <w:r w:rsidR="0C8E9164">
        <w:rPr/>
        <w:t>Nicki Donnelson:</w:t>
      </w:r>
    </w:p>
    <w:p w:rsidR="0C8E9164" w:rsidP="40500787" w:rsidRDefault="0C8E9164" w14:paraId="5B3985DC" w14:textId="7A602520">
      <w:pPr>
        <w:pStyle w:val="Normal"/>
      </w:pPr>
      <w:proofErr w:type="gramStart"/>
      <w:r w:rsidR="0C8E9164">
        <w:rPr/>
        <w:t>In regards to</w:t>
      </w:r>
      <w:proofErr w:type="gramEnd"/>
      <w:r w:rsidR="0C8E9164">
        <w:rPr/>
        <w:t xml:space="preserve"> awareness, they found that if you are a member of a group that is commonly targeted, you are more </w:t>
      </w:r>
      <w:r w:rsidR="00C9C8E0">
        <w:rPr/>
        <w:t>likely</w:t>
      </w:r>
      <w:r w:rsidR="0C8E9164">
        <w:rPr/>
        <w:t xml:space="preserve"> to </w:t>
      </w:r>
      <w:r w:rsidR="0C8E9164">
        <w:rPr/>
        <w:t>identify</w:t>
      </w:r>
      <w:r w:rsidR="0C8E9164">
        <w:rPr/>
        <w:t xml:space="preserve"> microaggressions</w:t>
      </w:r>
      <w:r w:rsidR="2C1947A4">
        <w:rPr/>
        <w:t xml:space="preserve"> aimed at your group.</w:t>
      </w:r>
      <w:r w:rsidR="6C65361E">
        <w:rPr/>
        <w:t xml:space="preserve"> However, those who are marginalized based on sexual orientation were more apt at </w:t>
      </w:r>
      <w:r w:rsidR="6C65361E">
        <w:rPr/>
        <w:t>identifying</w:t>
      </w:r>
      <w:r w:rsidR="6682D1DC">
        <w:rPr/>
        <w:t xml:space="preserve"> microaggressions across the board.</w:t>
      </w:r>
    </w:p>
    <w:p w:rsidR="6682D1DC" w:rsidP="40500787" w:rsidRDefault="6682D1DC" w14:paraId="0423D487" w14:textId="599DAA25">
      <w:pPr>
        <w:pStyle w:val="Normal"/>
      </w:pPr>
      <w:r w:rsidR="6682D1DC">
        <w:rPr/>
        <w:t>Dr. Adena Young-Jones:</w:t>
      </w:r>
    </w:p>
    <w:p w:rsidR="6682D1DC" w:rsidP="40500787" w:rsidRDefault="6682D1DC" w14:paraId="29C934CD" w14:textId="2C8BC22A">
      <w:pPr>
        <w:pStyle w:val="Normal"/>
      </w:pPr>
      <w:r w:rsidR="6682D1DC">
        <w:rPr/>
        <w:t>We feel that these findings support the necessity of increased awareness of microaggressions as the awareness of one’s acts of microaggressions</w:t>
      </w:r>
      <w:r w:rsidR="7E139342">
        <w:rPr/>
        <w:t xml:space="preserve"> is one of the identified means of combating this problem. Finally, </w:t>
      </w:r>
      <w:r w:rsidR="7E139342">
        <w:rPr/>
        <w:t>regarding</w:t>
      </w:r>
      <w:r w:rsidR="7E139342">
        <w:rPr/>
        <w:t xml:space="preserve"> offensiveness, we only found differences in </w:t>
      </w:r>
      <w:r w:rsidR="7E139342">
        <w:rPr/>
        <w:t>perception</w:t>
      </w:r>
      <w:r w:rsidR="4901731A">
        <w:rPr/>
        <w:t>s</w:t>
      </w:r>
      <w:r w:rsidR="4901731A">
        <w:rPr/>
        <w:t xml:space="preserve"> in the sexual orientation category between the historically underrepresented and majority individuals in that </w:t>
      </w:r>
      <w:proofErr w:type="gramStart"/>
      <w:r w:rsidR="4901731A">
        <w:rPr/>
        <w:t>particular group</w:t>
      </w:r>
      <w:proofErr w:type="gramEnd"/>
      <w:r w:rsidR="4901731A">
        <w:rPr/>
        <w:t>. So, an explan</w:t>
      </w:r>
      <w:r w:rsidR="45C70B5B">
        <w:rPr/>
        <w:t xml:space="preserve">ation for why women and racially underrepresented students did not </w:t>
      </w:r>
      <w:r w:rsidR="52943823">
        <w:rPr/>
        <w:t xml:space="preserve">perceive </w:t>
      </w:r>
      <w:r w:rsidR="45C70B5B">
        <w:rPr/>
        <w:t>a higher level of</w:t>
      </w:r>
      <w:r w:rsidR="3FE4A719">
        <w:rPr/>
        <w:t xml:space="preserve"> offensiveness compared to the majority groups could be </w:t>
      </w:r>
      <w:r w:rsidR="706140BC">
        <w:rPr/>
        <w:t>a result of the relative novelty of microaggressions toward those in the stigmatized category for sexual orientation. That is</w:t>
      </w:r>
      <w:r w:rsidR="081C5154">
        <w:rPr/>
        <w:t xml:space="preserve">, </w:t>
      </w:r>
      <w:r w:rsidR="706140BC">
        <w:rPr/>
        <w:t>the marg</w:t>
      </w:r>
      <w:r w:rsidR="6A24F989">
        <w:rPr/>
        <w:t>inalized individuals in the gender</w:t>
      </w:r>
      <w:r w:rsidR="0E82E7B8">
        <w:rPr/>
        <w:t xml:space="preserve"> and</w:t>
      </w:r>
      <w:r w:rsidR="1C80E415">
        <w:rPr/>
        <w:t xml:space="preserve"> </w:t>
      </w:r>
      <w:r w:rsidR="6A24F989">
        <w:rPr/>
        <w:t>racial ethnic groups</w:t>
      </w:r>
      <w:r w:rsidR="618C5FAA">
        <w:rPr/>
        <w:t xml:space="preserve"> </w:t>
      </w:r>
      <w:r w:rsidR="6A24F989">
        <w:rPr/>
        <w:t xml:space="preserve">have been historically disfavored and </w:t>
      </w:r>
      <w:r w:rsidR="6A24F989">
        <w:rPr/>
        <w:t>maybe even more</w:t>
      </w:r>
      <w:r w:rsidR="6A24F989">
        <w:rPr/>
        <w:t xml:space="preserve"> accustomed to experiencing microaggressions</w:t>
      </w:r>
      <w:r w:rsidR="49776C22">
        <w:rPr/>
        <w:t>. This familiarity</w:t>
      </w:r>
      <w:r w:rsidR="5476A98D">
        <w:rPr/>
        <w:t xml:space="preserve"> may then lead to </w:t>
      </w:r>
      <w:r w:rsidR="6C5FCFCA">
        <w:rPr/>
        <w:t xml:space="preserve">desensitization, and in turn, that desensitization could lead to decreased </w:t>
      </w:r>
      <w:r w:rsidR="6C5FCFCA">
        <w:rPr/>
        <w:t>perceptions</w:t>
      </w:r>
      <w:r w:rsidR="6C5FCFCA">
        <w:rPr/>
        <w:t xml:space="preserve"> of offensiveness</w:t>
      </w:r>
      <w:r w:rsidR="2697DB40">
        <w:rPr/>
        <w:t xml:space="preserve"> overall.</w:t>
      </w:r>
    </w:p>
    <w:p w:rsidR="2697DB40" w:rsidP="40500787" w:rsidRDefault="2697DB40" w14:paraId="41351FAB" w14:textId="360F5388">
      <w:pPr>
        <w:pStyle w:val="Normal"/>
      </w:pPr>
      <w:r w:rsidR="2697DB40">
        <w:rPr/>
        <w:t>Nicki Donnelson:</w:t>
      </w:r>
    </w:p>
    <w:p w:rsidR="2697DB40" w:rsidP="40500787" w:rsidRDefault="2697DB40" w14:paraId="3876F619" w14:textId="5DA3D9CB">
      <w:pPr>
        <w:pStyle w:val="Normal"/>
      </w:pPr>
      <w:r w:rsidR="2697DB40">
        <w:rPr/>
        <w:t>That was Dr. Adena Young-Jones. I'm Nicki Donnelson for the Missouri State Journal.</w:t>
      </w:r>
    </w:p>
    <w:p w:rsidR="2697DB40" w:rsidP="40500787" w:rsidRDefault="2697DB40" w14:paraId="04116E1E" w14:textId="5A959347">
      <w:pPr>
        <w:pStyle w:val="Normal"/>
      </w:pPr>
      <w:r w:rsidR="2697DB40">
        <w:rPr/>
        <w:t>Narrator:</w:t>
      </w:r>
    </w:p>
    <w:p w:rsidR="2697DB40" w:rsidP="40500787" w:rsidRDefault="2697DB40" w14:paraId="02451EDE" w14:textId="5D0C5026">
      <w:pPr>
        <w:pStyle w:val="Normal"/>
      </w:pPr>
      <w:r w:rsidR="2697DB40">
        <w:rPr/>
        <w:t>For more information, contact the Office of Strategic Communication at 417-836-6397. The Missouri State Journal is available online at ksmu.org.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Vx6yBtRC" int2:invalidationBookmarkName="" int2:hashCode="AQGBNzPhWKH44f" int2:id="aHG3ugCo">
      <int2:state int2:type="LegacyProofing" int2:value="Rejected"/>
    </int2:bookmark>
    <int2:bookmark int2:bookmarkName="_Int_MjSY7UqL" int2:invalidationBookmarkName="" int2:hashCode="kwB+WfhCgLj1Xm" int2:id="kBNAfMNr">
      <int2:state int2:type="LegacyProofing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0D3E0D"/>
    <w:rsid w:val="00C9C8E0"/>
    <w:rsid w:val="019B3646"/>
    <w:rsid w:val="0265B962"/>
    <w:rsid w:val="033706A7"/>
    <w:rsid w:val="03EB382C"/>
    <w:rsid w:val="04B9AEAB"/>
    <w:rsid w:val="0727EFAE"/>
    <w:rsid w:val="0741180B"/>
    <w:rsid w:val="078A7E9F"/>
    <w:rsid w:val="08028A44"/>
    <w:rsid w:val="081C5154"/>
    <w:rsid w:val="08F0FA1B"/>
    <w:rsid w:val="0A86BFCB"/>
    <w:rsid w:val="0B3A2B06"/>
    <w:rsid w:val="0BA29F54"/>
    <w:rsid w:val="0C8E9164"/>
    <w:rsid w:val="0C9CCA7E"/>
    <w:rsid w:val="0E82E7B8"/>
    <w:rsid w:val="0F4C29F0"/>
    <w:rsid w:val="0F90E626"/>
    <w:rsid w:val="0FA616BA"/>
    <w:rsid w:val="134D2A71"/>
    <w:rsid w:val="14B83AF7"/>
    <w:rsid w:val="14E8FAD2"/>
    <w:rsid w:val="15DCBDC5"/>
    <w:rsid w:val="162F8F87"/>
    <w:rsid w:val="1818AE0E"/>
    <w:rsid w:val="18209B94"/>
    <w:rsid w:val="1AB02EE8"/>
    <w:rsid w:val="1B583C56"/>
    <w:rsid w:val="1B9BFAC1"/>
    <w:rsid w:val="1C80E415"/>
    <w:rsid w:val="1CD3D312"/>
    <w:rsid w:val="24E139F4"/>
    <w:rsid w:val="25105973"/>
    <w:rsid w:val="2697DB40"/>
    <w:rsid w:val="26AC29D4"/>
    <w:rsid w:val="278EB1F0"/>
    <w:rsid w:val="280C5C2A"/>
    <w:rsid w:val="282ED1D8"/>
    <w:rsid w:val="2836BF5E"/>
    <w:rsid w:val="28615F00"/>
    <w:rsid w:val="291159F4"/>
    <w:rsid w:val="29E3CA96"/>
    <w:rsid w:val="2A942248"/>
    <w:rsid w:val="2C1947A4"/>
    <w:rsid w:val="2EB73BB9"/>
    <w:rsid w:val="30859942"/>
    <w:rsid w:val="31DDA1A4"/>
    <w:rsid w:val="332CBC27"/>
    <w:rsid w:val="33852856"/>
    <w:rsid w:val="36360863"/>
    <w:rsid w:val="382A6D7A"/>
    <w:rsid w:val="384CE328"/>
    <w:rsid w:val="3A636AEE"/>
    <w:rsid w:val="3ACB2ADC"/>
    <w:rsid w:val="3AD963F6"/>
    <w:rsid w:val="3B4F5CFE"/>
    <w:rsid w:val="3C5F1E80"/>
    <w:rsid w:val="3C7846DD"/>
    <w:rsid w:val="3D1866C5"/>
    <w:rsid w:val="3DFAEEE1"/>
    <w:rsid w:val="3FE4A719"/>
    <w:rsid w:val="40500787"/>
    <w:rsid w:val="43DCB6B2"/>
    <w:rsid w:val="44DB194B"/>
    <w:rsid w:val="4507A5E4"/>
    <w:rsid w:val="45C70B5B"/>
    <w:rsid w:val="4895941A"/>
    <w:rsid w:val="48F3EFD4"/>
    <w:rsid w:val="4901731A"/>
    <w:rsid w:val="493DA188"/>
    <w:rsid w:val="49702EB0"/>
    <w:rsid w:val="49776C22"/>
    <w:rsid w:val="4A478485"/>
    <w:rsid w:val="4C75424A"/>
    <w:rsid w:val="4C8E6AA7"/>
    <w:rsid w:val="4CFDBA22"/>
    <w:rsid w:val="4F8F51BB"/>
    <w:rsid w:val="52943823"/>
    <w:rsid w:val="52E483CE"/>
    <w:rsid w:val="5476A98D"/>
    <w:rsid w:val="5480542F"/>
    <w:rsid w:val="56E5844F"/>
    <w:rsid w:val="589A7D0D"/>
    <w:rsid w:val="5C7D2E27"/>
    <w:rsid w:val="5D54C5D3"/>
    <w:rsid w:val="608C6695"/>
    <w:rsid w:val="60FA8CF5"/>
    <w:rsid w:val="618C5FAA"/>
    <w:rsid w:val="645AD9EE"/>
    <w:rsid w:val="6632485A"/>
    <w:rsid w:val="6682D1DC"/>
    <w:rsid w:val="66CEB81D"/>
    <w:rsid w:val="68A8B351"/>
    <w:rsid w:val="69CD9AE3"/>
    <w:rsid w:val="6A24F989"/>
    <w:rsid w:val="6C5FCFCA"/>
    <w:rsid w:val="6C65361E"/>
    <w:rsid w:val="6CA189DE"/>
    <w:rsid w:val="6D4545C0"/>
    <w:rsid w:val="6D72D723"/>
    <w:rsid w:val="700D3E0D"/>
    <w:rsid w:val="706140BC"/>
    <w:rsid w:val="70914F88"/>
    <w:rsid w:val="73EB65F8"/>
    <w:rsid w:val="7478EB3E"/>
    <w:rsid w:val="75873659"/>
    <w:rsid w:val="78AD9C44"/>
    <w:rsid w:val="7A6A3B37"/>
    <w:rsid w:val="7D810D67"/>
    <w:rsid w:val="7D92483E"/>
    <w:rsid w:val="7E139342"/>
    <w:rsid w:val="7E74D05A"/>
    <w:rsid w:val="7EE5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3E0D"/>
  <w15:chartTrackingRefBased/>
  <w15:docId w15:val="{E543EEB2-207B-4337-9461-1B60BB7F4F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b7eb121da60840a2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16" ma:contentTypeDescription="Create a new document." ma:contentTypeScope="" ma:versionID="4e281640fc8f4f08ab6b14d4c7581810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c0a307cc2f58d65a8ee2507b9cf885ce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2862c-50bd-4884-bacd-fd7c3f53a2c1}" ma:internalName="TaxCatchAll" ma:showField="CatchAllData" ma:web="3df2ed3c-90ae-43e3-a551-16457cdd6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c4ad8-c4af-4c16-b7c3-72f5df8b1404">
      <Terms xmlns="http://schemas.microsoft.com/office/infopath/2007/PartnerControls"/>
    </lcf76f155ced4ddcb4097134ff3c332f>
    <TaxCatchAll xmlns="3df2ed3c-90ae-43e3-a551-16457cdd60da" xsi:nil="true"/>
  </documentManagement>
</p:properties>
</file>

<file path=customXml/itemProps1.xml><?xml version="1.0" encoding="utf-8"?>
<ds:datastoreItem xmlns:ds="http://schemas.openxmlformats.org/officeDocument/2006/customXml" ds:itemID="{26607242-9663-48F3-AAE8-D335EFDEA111}"/>
</file>

<file path=customXml/itemProps2.xml><?xml version="1.0" encoding="utf-8"?>
<ds:datastoreItem xmlns:ds="http://schemas.openxmlformats.org/officeDocument/2006/customXml" ds:itemID="{C3A4E808-3DE4-4CC3-8513-AD8353CDE737}"/>
</file>

<file path=customXml/itemProps3.xml><?xml version="1.0" encoding="utf-8"?>
<ds:datastoreItem xmlns:ds="http://schemas.openxmlformats.org/officeDocument/2006/customXml" ds:itemID="{83C7536B-AC06-4130-929F-9CA78BB98A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Graff, Chloe F</cp:lastModifiedBy>
  <dcterms:created xsi:type="dcterms:W3CDTF">2022-08-24T16:47:52Z</dcterms:created>
  <dcterms:modified xsi:type="dcterms:W3CDTF">2022-08-24T17:30:40Z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